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487" w:rsidRDefault="004520E7">
      <w:pPr>
        <w:pStyle w:val="Ttulo2"/>
        <w:rPr>
          <w:rFonts w:ascii="Calibri" w:hAnsi="Calibri" w:cs="Calibri"/>
          <w:i w:val="0"/>
          <w:iCs w:val="0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i w:val="0"/>
          <w:iCs w:val="0"/>
          <w:sz w:val="24"/>
          <w:szCs w:val="24"/>
        </w:rPr>
        <w:t>Procedimiento de hosteo de aplicaciones.</w:t>
      </w:r>
    </w:p>
    <w:p w:rsidR="00000000" w:rsidRDefault="004520E7">
      <w:pPr>
        <w:rPr>
          <w:rFonts w:cs="Mangal"/>
          <w:szCs w:val="21"/>
        </w:rPr>
        <w:sectPr w:rsidR="00000000">
          <w:headerReference w:type="default" r:id="rId7"/>
          <w:footerReference w:type="default" r:id="rId8"/>
          <w:pgSz w:w="11906" w:h="16838"/>
          <w:pgMar w:top="2907" w:right="1134" w:bottom="1693" w:left="1134" w:header="1134" w:footer="1134" w:gutter="0"/>
          <w:cols w:space="720"/>
        </w:sectPr>
      </w:pPr>
    </w:p>
    <w:p w:rsidR="001F5487" w:rsidRDefault="004520E7">
      <w:pPr>
        <w:pStyle w:val="Textbody"/>
      </w:pPr>
      <w:r>
        <w:rPr>
          <w:rFonts w:ascii="Calibri" w:hAnsi="Calibri" w:cs="Calibri"/>
          <w:noProof/>
          <w:lang w:eastAsia="es-AR" w:bidi="ar-SA"/>
        </w:rPr>
        <w:drawing>
          <wp:inline distT="0" distB="0" distL="0" distR="0">
            <wp:extent cx="0" cy="14758"/>
            <wp:effectExtent l="0" t="0" r="0" b="0"/>
            <wp:docPr id="2" name="Imagen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0" cy="147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</w:rPr>
        <w:t xml:space="preserve">     </w:t>
      </w:r>
    </w:p>
    <w:p w:rsidR="00000000" w:rsidRDefault="004520E7">
      <w:pPr>
        <w:rPr>
          <w:rFonts w:cs="Mangal"/>
          <w:szCs w:val="21"/>
        </w:rPr>
        <w:sectPr w:rsidR="00000000">
          <w:type w:val="continuous"/>
          <w:pgSz w:w="11906" w:h="16838"/>
          <w:pgMar w:top="2907" w:right="1134" w:bottom="1693" w:left="1134" w:header="1134" w:footer="1134" w:gutter="0"/>
          <w:cols w:space="720"/>
        </w:sectPr>
      </w:pPr>
    </w:p>
    <w:p w:rsidR="001F5487" w:rsidRDefault="004520E7">
      <w:pPr>
        <w:pStyle w:val="Textbody"/>
      </w:pPr>
      <w:r>
        <w:rPr>
          <w:rFonts w:ascii="Calibri" w:hAnsi="Calibri" w:cs="Calibri"/>
          <w:b/>
          <w:bCs/>
        </w:rPr>
        <w:t>Área: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hAnsi="Calibri" w:cs="Calibri"/>
        </w:rPr>
        <w:t>CeSPI</w:t>
      </w:r>
      <w:r>
        <w:rPr>
          <w:rFonts w:ascii="Calibri" w:eastAsia="Times New Roman" w:hAnsi="Calibri" w:cs="Calibri"/>
        </w:rPr>
        <w:t xml:space="preserve"> – </w:t>
      </w:r>
      <w:r>
        <w:rPr>
          <w:rFonts w:ascii="Calibri" w:hAnsi="Calibri" w:cs="Calibri"/>
        </w:rPr>
        <w:t>Infraestructura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hAnsi="Calibri" w:cs="Calibri"/>
        </w:rPr>
        <w:t>y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hAnsi="Calibri" w:cs="Calibri"/>
        </w:rPr>
        <w:t>Redes</w:t>
      </w:r>
      <w:r>
        <w:rPr>
          <w:rFonts w:ascii="Calibri" w:eastAsia="Times New Roman" w:hAnsi="Calibri" w:cs="Calibri"/>
        </w:rPr>
        <w:t xml:space="preserve"> </w:t>
      </w:r>
      <w:r>
        <w:rPr>
          <w:rFonts w:ascii="Calibri" w:hAnsi="Calibri" w:cs="Calibri"/>
        </w:rPr>
        <w:t>(Soporte).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Introducción</w:t>
      </w:r>
    </w:p>
    <w:p w:rsidR="001F5487" w:rsidRDefault="004520E7">
      <w:pPr>
        <w:pStyle w:val="Textbody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Este documento describe los procedimientos para: solicitar el </w:t>
      </w:r>
      <w:r>
        <w:rPr>
          <w:rFonts w:ascii="Calibri" w:eastAsia="Times New Roman" w:hAnsi="Calibri" w:cs="Calibri"/>
        </w:rPr>
        <w:t>alojamiento de un sitio web, realizar la subida del sitio a los servidores del CeSPI y solicitar la baja del servicio.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El documento también detalla los procedimientos que lleva a cabo el CeSPI para brindar este servicio.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Audiencia</w:t>
      </w:r>
    </w:p>
    <w:p w:rsidR="001F5487" w:rsidRDefault="004520E7">
      <w:pPr>
        <w:pStyle w:val="Textbody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Este documento está dirig</w:t>
      </w:r>
      <w:r>
        <w:rPr>
          <w:rFonts w:ascii="Calibri" w:eastAsia="Times New Roman" w:hAnsi="Calibri" w:cs="Calibri"/>
        </w:rPr>
        <w:t>ido a las autoridades pertinentes de las unidades académicas de la Universidad Nacional de La Plata que estén involucradas en el desarrollo, implementación y/o gestión del sitio web en cuestión.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En el caso de que el desarrollo del sitio web sea hecho por t</w:t>
      </w:r>
      <w:r>
        <w:rPr>
          <w:rFonts w:ascii="Calibri" w:hAnsi="Calibri" w:cs="Calibri"/>
        </w:rPr>
        <w:t>erceros, también deben leer y estar de acuerdo con este procedimiento y la política de alojamiento.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Requisitos</w:t>
      </w:r>
    </w:p>
    <w:p w:rsidR="001F5487" w:rsidRDefault="004520E7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Los requisitos para solicitar el hosteo de una aplicación o sitio web son:</w:t>
      </w:r>
    </w:p>
    <w:p w:rsidR="001F5487" w:rsidRDefault="004520E7">
      <w:pPr>
        <w:pStyle w:val="Textbody"/>
        <w:numPr>
          <w:ilvl w:val="0"/>
          <w:numId w:val="10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La temática del sitio debe tener relación con la Universidad.</w:t>
      </w:r>
    </w:p>
    <w:p w:rsidR="001F5487" w:rsidRDefault="004520E7">
      <w:pPr>
        <w:pStyle w:val="Textbody"/>
        <w:numPr>
          <w:ilvl w:val="0"/>
          <w:numId w:val="3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El </w:t>
      </w:r>
      <w:r>
        <w:rPr>
          <w:rFonts w:ascii="Calibri" w:hAnsi="Calibri" w:cs="Calibri"/>
        </w:rPr>
        <w:t>responsable administrativo del sitio debe ser un empleado de la Universidad.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Servicio brindado por el CeSPI</w:t>
      </w:r>
    </w:p>
    <w:p w:rsidR="001F5487" w:rsidRDefault="004520E7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El servicio brindado por el CeSPI consiste de:</w:t>
      </w:r>
    </w:p>
    <w:p w:rsidR="001F5487" w:rsidRDefault="004520E7">
      <w:pPr>
        <w:pStyle w:val="Textbody"/>
        <w:numPr>
          <w:ilvl w:val="0"/>
          <w:numId w:val="11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Espacio de 300MB para el sitio web.</w:t>
      </w:r>
    </w:p>
    <w:p w:rsidR="001F5487" w:rsidRDefault="004520E7">
      <w:pPr>
        <w:pStyle w:val="Textbody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Intérprete de PHP 7.X</w:t>
      </w:r>
    </w:p>
    <w:p w:rsidR="001F5487" w:rsidRDefault="004520E7">
      <w:pPr>
        <w:pStyle w:val="Textbody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Servidor Linux Debian</w:t>
      </w:r>
    </w:p>
    <w:p w:rsidR="001F5487" w:rsidRDefault="004520E7">
      <w:pPr>
        <w:pStyle w:val="Textbody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Servidor web Apache</w:t>
      </w:r>
    </w:p>
    <w:p w:rsidR="001F5487" w:rsidRDefault="004520E7">
      <w:pPr>
        <w:pStyle w:val="Textbody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base de datos MySQL (Administrable usando PhpMyAdmin).</w:t>
      </w:r>
    </w:p>
    <w:p w:rsidR="001F5487" w:rsidRDefault="004520E7">
      <w:pPr>
        <w:pStyle w:val="Textbody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 cuenta de SFTP para subir y bajar archivos al servidor.</w:t>
      </w:r>
    </w:p>
    <w:p w:rsidR="001F5487" w:rsidRDefault="004520E7">
      <w:pPr>
        <w:pStyle w:val="Textbody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El alojamiento tiene una validez de 1 año. Automáticamente se le avisará vía email que el plazo está por vencer.</w:t>
      </w:r>
    </w:p>
    <w:p w:rsidR="001F5487" w:rsidRDefault="004520E7">
      <w:pPr>
        <w:pStyle w:val="Textbody"/>
        <w:numPr>
          <w:ilvl w:val="0"/>
          <w:numId w:val="4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El límite de transferencia me</w:t>
      </w:r>
      <w:r>
        <w:rPr>
          <w:rFonts w:ascii="Calibri" w:hAnsi="Calibri" w:cs="Calibri"/>
        </w:rPr>
        <w:t>nsual es indefinido</w:t>
      </w:r>
    </w:p>
    <w:p w:rsidR="001F5487" w:rsidRDefault="004520E7">
      <w:pPr>
        <w:pStyle w:val="Textbody"/>
        <w:numPr>
          <w:ilvl w:val="0"/>
          <w:numId w:val="4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El servicio se da una vez autorizada la solicitud y sin costo alguno.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El servicio de alojamiento es compartido. Esto significa que tanto el espacio web como el servidor de MySQL se comparten entre todos los usuarios.</w:t>
      </w: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Pedidos de autoriz</w:t>
      </w:r>
      <w:r>
        <w:rPr>
          <w:rFonts w:ascii="Calibri" w:hAnsi="Calibri" w:cs="Calibri"/>
          <w:b/>
          <w:bCs/>
        </w:rPr>
        <w:t>ación</w:t>
      </w:r>
    </w:p>
    <w:p w:rsidR="001F5487" w:rsidRDefault="004520E7">
      <w:pPr>
        <w:pStyle w:val="Textbody"/>
      </w:pPr>
      <w:r>
        <w:rPr>
          <w:rFonts w:ascii="Calibri" w:eastAsia="Times New Roman" w:hAnsi="Calibri" w:cs="Calibri"/>
        </w:rPr>
        <w:lastRenderedPageBreak/>
        <w:t xml:space="preserve">A continuación se muestra un ejemplo para solicitar alojamiento de sitios web en los servidores del CeSPI (personalmente o por email a </w:t>
      </w:r>
      <w:hyperlink r:id="rId9" w:history="1">
        <w:r>
          <w:rPr>
            <w:rStyle w:val="Internetlink"/>
            <w:rFonts w:ascii="Calibri" w:eastAsia="Times New Roman" w:hAnsi="Calibri" w:cs="Calibri"/>
          </w:rPr>
          <w:t>secretaria@cespi.unlp.edu.ar</w:t>
        </w:r>
      </w:hyperlink>
      <w:r>
        <w:rPr>
          <w:rFonts w:ascii="Calibri" w:eastAsia="Times New Roman" w:hAnsi="Calibri" w:cs="Calibri"/>
        </w:rPr>
        <w:t>) :</w:t>
      </w:r>
      <w:r>
        <w:rPr>
          <w:rFonts w:ascii="Calibri" w:eastAsia="Times New Roman" w:hAnsi="Calibri" w:cs="Calibri"/>
        </w:rPr>
        <w:br/>
      </w:r>
    </w:p>
    <w:p w:rsidR="001F5487" w:rsidRDefault="004520E7">
      <w:pPr>
        <w:pStyle w:val="Textbody"/>
      </w:pPr>
      <w:r>
        <w:rPr>
          <w:rFonts w:ascii="Calibri" w:eastAsia="Times New Roman" w:hAnsi="Calibri" w:cs="Calibri"/>
        </w:rPr>
        <w:t xml:space="preserve"> </w:t>
      </w:r>
      <w:r>
        <w:rPr>
          <w:rFonts w:ascii="Calibri" w:hAnsi="Calibri" w:cs="Calibri"/>
        </w:rPr>
        <w:t>Sr.</w:t>
      </w: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Director del CeSPI</w:t>
      </w: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Unive</w:t>
      </w:r>
      <w:r>
        <w:rPr>
          <w:rFonts w:ascii="Calibri" w:hAnsi="Calibri" w:cs="Calibri"/>
          <w:sz w:val="24"/>
          <w:szCs w:val="24"/>
        </w:rPr>
        <w:t>rsidad Nacional de La Plata</w:t>
      </w: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Lic. Francisco Javier Diaz</w:t>
      </w: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S________/__________D</w:t>
      </w:r>
    </w:p>
    <w:p w:rsidR="001F5487" w:rsidRDefault="001F5487">
      <w:pPr>
        <w:pStyle w:val="PreformattedTextuser"/>
        <w:rPr>
          <w:rFonts w:ascii="Calibri" w:hAnsi="Calibri" w:cs="Calibri"/>
          <w:sz w:val="24"/>
          <w:szCs w:val="24"/>
        </w:rPr>
      </w:pP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mi mayor consideración:</w:t>
      </w:r>
    </w:p>
    <w:p w:rsidR="001F5487" w:rsidRDefault="004520E7">
      <w:pPr>
        <w:pStyle w:val="PreformattedTextuser"/>
      </w:pPr>
      <w:r>
        <w:rPr>
          <w:rFonts w:ascii="Calibri" w:eastAsia="DejaVu Sans Mono" w:hAnsi="Calibri" w:cs="Calibri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Tengo el agrado de dirigirme a Ud. a fin de solicitar el alojamiento del sistema _______________ utilizando la infraestructura</w:t>
      </w:r>
      <w:r>
        <w:rPr>
          <w:rFonts w:ascii="Calibri" w:hAnsi="Calibri" w:cs="Calibri"/>
          <w:sz w:val="24"/>
          <w:szCs w:val="24"/>
        </w:rPr>
        <w:t xml:space="preserve"> del CeSPI, así como también la asignación del nombre de dominio ___________________________ para el acceso al mencionado sistema.</w:t>
      </w:r>
    </w:p>
    <w:p w:rsidR="001F5487" w:rsidRDefault="004520E7">
      <w:pPr>
        <w:pStyle w:val="PreformattedTextuser"/>
      </w:pPr>
      <w:r>
        <w:rPr>
          <w:rFonts w:ascii="Calibri" w:eastAsia="DejaVu Sans Mono" w:hAnsi="Calibri" w:cs="Calibri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El responsable técnico a cargo del sistema es ______________, teléfono ___________, celular ________</w:t>
      </w:r>
      <w:r>
        <w:rPr>
          <w:rFonts w:ascii="Calibri" w:hAnsi="Calibri" w:cs="Calibri"/>
          <w:sz w:val="24"/>
          <w:szCs w:val="24"/>
        </w:rPr>
        <w:t>___, email ______________-. El responsable administrativo es __________________, teléfono ______________, celular _____________, email ____________________.</w:t>
      </w:r>
    </w:p>
    <w:p w:rsidR="001F5487" w:rsidRDefault="004520E7">
      <w:pPr>
        <w:pStyle w:val="PreformattedTextuser"/>
      </w:pPr>
      <w:r>
        <w:rPr>
          <w:rFonts w:ascii="Calibri" w:eastAsia="DejaVu Sans Mono" w:hAnsi="Calibri" w:cs="Calibri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Para los fines de probar el sitio en busca de vulnerabilidades, se encuent</w:t>
      </w:r>
      <w:r>
        <w:rPr>
          <w:rFonts w:ascii="Calibri" w:hAnsi="Calibri" w:cs="Calibri"/>
          <w:sz w:val="24"/>
          <w:szCs w:val="24"/>
        </w:rPr>
        <w:t>ra el mismo alojado en http://____________________________.</w:t>
      </w:r>
    </w:p>
    <w:p w:rsidR="001F5487" w:rsidRDefault="001F5487">
      <w:pPr>
        <w:pStyle w:val="PreformattedTextuser"/>
        <w:rPr>
          <w:rFonts w:ascii="Calibri" w:hAnsi="Calibri" w:cs="Calibri"/>
          <w:sz w:val="24"/>
          <w:szCs w:val="24"/>
        </w:rPr>
      </w:pPr>
    </w:p>
    <w:p w:rsidR="001F5487" w:rsidRDefault="004520E7">
      <w:pPr>
        <w:pStyle w:val="PreformattedTextuser"/>
        <w:spacing w:after="283"/>
      </w:pPr>
      <w:r>
        <w:rPr>
          <w:rFonts w:ascii="Calibri" w:eastAsia="DejaVu Sans Mono" w:hAnsi="Calibri" w:cs="Calibri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Sin otro particular, saluda atte.</w:t>
      </w:r>
    </w:p>
    <w:p w:rsidR="001F5487" w:rsidRDefault="001F5487">
      <w:pPr>
        <w:pStyle w:val="PreformattedTextuser"/>
        <w:rPr>
          <w:rFonts w:ascii="Calibri" w:hAnsi="Calibri" w:cs="Calibri"/>
          <w:sz w:val="24"/>
          <w:szCs w:val="24"/>
        </w:rPr>
      </w:pPr>
    </w:p>
    <w:p w:rsidR="001F5487" w:rsidRDefault="004520E7">
      <w:pPr>
        <w:pStyle w:val="PreformattedTextuser"/>
        <w:pageBreakBefore/>
        <w:spacing w:after="28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Sr.</w:t>
      </w: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Director del CeSPI</w:t>
      </w: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Universidad Nacional de La Plata</w:t>
      </w: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Lic. Francisco Javier Diaz</w:t>
      </w: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S________/__________D</w:t>
      </w:r>
    </w:p>
    <w:p w:rsidR="001F5487" w:rsidRDefault="001F5487">
      <w:pPr>
        <w:pStyle w:val="PreformattedTextuser"/>
        <w:rPr>
          <w:rFonts w:ascii="Calibri" w:hAnsi="Calibri" w:cs="Calibri"/>
          <w:sz w:val="24"/>
          <w:szCs w:val="24"/>
        </w:rPr>
      </w:pPr>
    </w:p>
    <w:p w:rsidR="001F5487" w:rsidRDefault="004520E7">
      <w:pPr>
        <w:pStyle w:val="PreformattedTextus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 mi mayor consideración:</w:t>
      </w:r>
    </w:p>
    <w:p w:rsidR="001F5487" w:rsidRDefault="004520E7">
      <w:pPr>
        <w:pStyle w:val="PreformattedTextuser"/>
      </w:pPr>
      <w:r>
        <w:rPr>
          <w:rFonts w:ascii="Calibri" w:eastAsia="DejaVu Sans Mono" w:hAnsi="Calibri" w:cs="Calibri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Tengo el agrado de dirigirme a Ud. a fin de solicitar la baja del sistema _______________ alojado actualmente en el CeSPI, así como también la baja del nombre de dominio ___________________________ asociado al mencionado sistema.</w:t>
      </w:r>
    </w:p>
    <w:p w:rsidR="001F5487" w:rsidRDefault="004520E7">
      <w:pPr>
        <w:pStyle w:val="PreformattedTextuser"/>
      </w:pPr>
      <w:r>
        <w:rPr>
          <w:rFonts w:ascii="Calibri" w:eastAsia="DejaVu Sans Mono" w:hAnsi="Calibri" w:cs="Calibri"/>
          <w:sz w:val="24"/>
          <w:szCs w:val="24"/>
        </w:rPr>
        <w:t xml:space="preserve"> </w:t>
      </w:r>
      <w:r>
        <w:rPr>
          <w:rFonts w:ascii="Calibri" w:eastAsia="DejaVu Sans Mono" w:hAnsi="Calibri" w:cs="Calibri"/>
          <w:sz w:val="24"/>
          <w:szCs w:val="24"/>
        </w:rPr>
        <w:t xml:space="preserve">                        </w:t>
      </w:r>
      <w:r>
        <w:rPr>
          <w:rFonts w:ascii="Calibri" w:hAnsi="Calibri" w:cs="Calibri"/>
          <w:sz w:val="24"/>
          <w:szCs w:val="24"/>
        </w:rPr>
        <w:t>La baja se solicita debido a ______________________.</w:t>
      </w:r>
    </w:p>
    <w:p w:rsidR="001F5487" w:rsidRDefault="001F5487">
      <w:pPr>
        <w:pStyle w:val="PreformattedTextuser"/>
        <w:rPr>
          <w:rFonts w:ascii="Calibri" w:hAnsi="Calibri" w:cs="Calibri"/>
          <w:sz w:val="24"/>
          <w:szCs w:val="24"/>
        </w:rPr>
      </w:pPr>
    </w:p>
    <w:p w:rsidR="001F5487" w:rsidRDefault="004520E7">
      <w:pPr>
        <w:pStyle w:val="PreformattedTextuser"/>
        <w:spacing w:after="283"/>
      </w:pPr>
      <w:r>
        <w:rPr>
          <w:rFonts w:ascii="Calibri" w:eastAsia="DejaVu Sans Mono" w:hAnsi="Calibri" w:cs="Calibri"/>
          <w:sz w:val="24"/>
          <w:szCs w:val="24"/>
        </w:rPr>
        <w:t xml:space="preserve">                         </w:t>
      </w:r>
      <w:r>
        <w:rPr>
          <w:rFonts w:ascii="Calibri" w:hAnsi="Calibri" w:cs="Calibri"/>
          <w:sz w:val="24"/>
          <w:szCs w:val="24"/>
        </w:rPr>
        <w:t>Sin otro particular, saluda atte.</w:t>
      </w:r>
    </w:p>
    <w:p w:rsidR="001F5487" w:rsidRDefault="001F5487">
      <w:pPr>
        <w:pStyle w:val="PreformattedTextuser"/>
        <w:spacing w:after="283"/>
        <w:rPr>
          <w:rFonts w:ascii="Calibri" w:hAnsi="Calibri" w:cs="Calibri"/>
          <w:sz w:val="24"/>
          <w:szCs w:val="24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1F5487">
      <w:pPr>
        <w:pStyle w:val="Textbody"/>
        <w:rPr>
          <w:rFonts w:ascii="Calibri" w:hAnsi="Calibri" w:cs="Calibri"/>
        </w:rPr>
      </w:pPr>
    </w:p>
    <w:p w:rsidR="001F5487" w:rsidRDefault="004520E7">
      <w:pPr>
        <w:pStyle w:val="Textbody"/>
      </w:pPr>
      <w:r>
        <w:rPr>
          <w:rFonts w:ascii="Calibri" w:hAnsi="Calibri" w:cs="Calibri"/>
        </w:rPr>
        <w:lastRenderedPageBreak/>
        <w:t>El responsable del sitio web debe renovar el servicio de alojamiento anualmente. Este trámite se hace</w:t>
      </w:r>
      <w:r>
        <w:rPr>
          <w:rFonts w:ascii="Calibri" w:hAnsi="Calibri" w:cs="Calibri"/>
        </w:rPr>
        <w:t xml:space="preserve"> vía email a soporte</w:t>
      </w:r>
      <w:hyperlink r:id="rId10" w:history="1">
        <w:r>
          <w:rPr>
            <w:rStyle w:val="Internetlink"/>
            <w:rFonts w:ascii="Calibri" w:hAnsi="Calibri" w:cs="Calibri"/>
          </w:rPr>
          <w:t>@cespi.unlp.edu.ar</w:t>
        </w:r>
      </w:hyperlink>
      <w:r>
        <w:rPr>
          <w:rFonts w:ascii="Calibri" w:hAnsi="Calibri" w:cs="Calibri"/>
        </w:rPr>
        <w:t>.</w:t>
      </w:r>
    </w:p>
    <w:p w:rsidR="001F5487" w:rsidRDefault="004520E7">
      <w:pPr>
        <w:pStyle w:val="Textbody"/>
      </w:pPr>
      <w:r>
        <w:rPr>
          <w:rFonts w:ascii="Calibri" w:hAnsi="Calibri" w:cs="Calibri"/>
          <w:b/>
          <w:bCs/>
        </w:rPr>
        <w:t>Instructivo para el alojamiento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Los pasos a seguir para alojar un sitio web en los servidores del CeSPI son:</w:t>
      </w:r>
    </w:p>
    <w:p w:rsidR="001F5487" w:rsidRDefault="004520E7">
      <w:pPr>
        <w:pStyle w:val="Textbody"/>
        <w:numPr>
          <w:ilvl w:val="0"/>
          <w:numId w:val="12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Solicitar el servicio enviando un pedido de </w:t>
      </w:r>
      <w:r>
        <w:rPr>
          <w:rFonts w:ascii="Calibri" w:hAnsi="Calibri" w:cs="Calibri"/>
        </w:rPr>
        <w:t>autorización a la mesa de entrada (En la oficina de Secretaría) del CeSPI.</w:t>
      </w:r>
    </w:p>
    <w:p w:rsidR="001F5487" w:rsidRDefault="004520E7">
      <w:pPr>
        <w:pStyle w:val="Textbody"/>
        <w:numPr>
          <w:ilvl w:val="0"/>
          <w:numId w:val="5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El solicitante deberá disponer de una copia online del sitio para que el CERT haga pruebas antes de subirlo en los servidores del CeSPI.</w:t>
      </w:r>
    </w:p>
    <w:p w:rsidR="001F5487" w:rsidRDefault="004520E7">
      <w:pPr>
        <w:pStyle w:val="Textbody"/>
        <w:numPr>
          <w:ilvl w:val="0"/>
          <w:numId w:val="5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En caso de autorizarse el pedido y que el si</w:t>
      </w:r>
      <w:r>
        <w:rPr>
          <w:rFonts w:ascii="Calibri" w:hAnsi="Calibri" w:cs="Calibri"/>
        </w:rPr>
        <w:t>tio de prueba pase las pruebas del CERT, el CeSPI enviará los datos de la cuenta de alojamiento al responsable técnico mencionado en el pedido.</w:t>
      </w:r>
    </w:p>
    <w:p w:rsidR="001F5487" w:rsidRDefault="004520E7">
      <w:pPr>
        <w:pStyle w:val="Textbody"/>
        <w:numPr>
          <w:ilvl w:val="0"/>
          <w:numId w:val="5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El responsable técnico deberá utilizar el protocolo SFTP para subir todos los archivos necesarios para el correc</w:t>
      </w:r>
      <w:r>
        <w:rPr>
          <w:rFonts w:ascii="Calibri" w:hAnsi="Calibri" w:cs="Calibri"/>
        </w:rPr>
        <w:t>to funcionamiento del sitio web.</w:t>
      </w:r>
    </w:p>
    <w:p w:rsidR="001F5487" w:rsidRDefault="004520E7">
      <w:pPr>
        <w:pStyle w:val="Textbody"/>
        <w:numPr>
          <w:ilvl w:val="0"/>
          <w:numId w:val="5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Además, en caso de haber solicitado una base de datos, podrá administrarla utilizando el sistema PhpMyAdmin (El CeSPI proveerá las credenciales necesarias para el uso de este sistema).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bookmarkStart w:id="1" w:name="Instructivo-para-solicitar-la-baja-del-s"/>
      <w:bookmarkEnd w:id="1"/>
      <w:r>
        <w:rPr>
          <w:rFonts w:ascii="Calibri" w:hAnsi="Calibri" w:cs="Calibri"/>
          <w:b/>
          <w:bCs/>
        </w:rPr>
        <w:t>Instructivo para solicitar la baja del</w:t>
      </w:r>
      <w:r>
        <w:rPr>
          <w:rFonts w:ascii="Calibri" w:hAnsi="Calibri" w:cs="Calibri"/>
          <w:b/>
          <w:bCs/>
        </w:rPr>
        <w:t xml:space="preserve"> servicio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El servicio de alojamiento tiene una validez de 1 año. Pasado ese año el CeSPI puede optar por dar de baja el sistema si el usuario no ha solicitado la renovación del servicio.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Si el usuario desea dar de baja el servicio, los pasos a seguir son:</w:t>
      </w:r>
    </w:p>
    <w:p w:rsidR="001F5487" w:rsidRDefault="004520E7">
      <w:pPr>
        <w:pStyle w:val="Textbody"/>
        <w:numPr>
          <w:ilvl w:val="0"/>
          <w:numId w:val="13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Solicitar la baja del servicio en Mesa de Entrada del CeSPI (Secretaría del CeSPI). Para esto usar el documento dado más arriba.</w:t>
      </w:r>
    </w:p>
    <w:p w:rsidR="001F5487" w:rsidRDefault="004520E7">
      <w:pPr>
        <w:pStyle w:val="Textbody"/>
        <w:numPr>
          <w:ilvl w:val="0"/>
          <w:numId w:val="6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Cuando el CeSPI lo autorice, el personal de Soporte Técnico dará de baja el sitio web.</w:t>
      </w:r>
    </w:p>
    <w:p w:rsidR="001F5487" w:rsidRDefault="004520E7">
      <w:pPr>
        <w:pStyle w:val="Textbody"/>
        <w:numPr>
          <w:ilvl w:val="0"/>
          <w:numId w:val="6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Se le informará al responsable administr</w:t>
      </w:r>
      <w:r>
        <w:rPr>
          <w:rFonts w:ascii="Calibri" w:hAnsi="Calibri" w:cs="Calibri"/>
        </w:rPr>
        <w:t>ativo la baja definitiva del servicio.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Monitoreo del CERT y/o Soporte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Tanto las oficinas del CERT como de Soporte llevarán a cabo controles para verificar que un sitio web alojado no sea vulnerable o tenga errores que puedan afectar el correcto funcionamie</w:t>
      </w:r>
      <w:r>
        <w:rPr>
          <w:rFonts w:ascii="Calibri" w:hAnsi="Calibri" w:cs="Calibri"/>
        </w:rPr>
        <w:t>nto del servicio.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Tratándose de un servicio compartido, una vulnerabilidad en un sitio web puede afectar a otros usuarios. En el caso de detectarse un problema con un sitio web, el CeSPI procederá de la siguiente manera:</w:t>
      </w:r>
    </w:p>
    <w:p w:rsidR="001F5487" w:rsidRDefault="004520E7">
      <w:pPr>
        <w:pStyle w:val="Textbody"/>
        <w:numPr>
          <w:ilvl w:val="0"/>
          <w:numId w:val="14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avisará del problema encontrado </w:t>
      </w:r>
      <w:r>
        <w:rPr>
          <w:rFonts w:ascii="Calibri" w:hAnsi="Calibri" w:cs="Calibri"/>
        </w:rPr>
        <w:t>al responsable técnico y al responsable administrativo del sitio en cuestión.</w:t>
      </w:r>
    </w:p>
    <w:p w:rsidR="001F5487" w:rsidRDefault="004520E7">
      <w:pPr>
        <w:pStyle w:val="Textbody"/>
        <w:numPr>
          <w:ilvl w:val="0"/>
          <w:numId w:val="7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A partir del aviso, el usuario dispondrá de 30 días corridos para resolver el problema e informarlo al CeSPI. En caso de pasar esos 30 días y no recibir ninguna respuesta por </w:t>
      </w:r>
      <w:r>
        <w:rPr>
          <w:rFonts w:ascii="Calibri" w:hAnsi="Calibri" w:cs="Calibri"/>
        </w:rPr>
        <w:t>parte de los responsables técnico o administrativo, el CeSPI podrá dejar sin acceso el sitio web.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De todas formas, el CeSPI tiene el derecho de dejar sin acceso inmediatamente aquellos sitios que pongan en riesgo la integridad del servicio, que afecten a o</w:t>
      </w:r>
      <w:r>
        <w:rPr>
          <w:rFonts w:ascii="Calibri" w:hAnsi="Calibri" w:cs="Calibri"/>
        </w:rPr>
        <w:t>tros sitios alojados en el mismo servidor, que afecten a otros servicios brindados por la Universidad o que atenten contra la integridad de servicios de terceros (SPAM, phishing, etc).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Cuestiones de copyright, ofensas, etc.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El CeSPI tiene el derecho de dej</w:t>
      </w:r>
      <w:r>
        <w:rPr>
          <w:rFonts w:ascii="Calibri" w:hAnsi="Calibri" w:cs="Calibri"/>
        </w:rPr>
        <w:t>ar sin acceso cualquier archivo que se considere una ofensa de cualquier índole o que viole los derechos de copyright.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Aunque el CeSPI tenga este derecho, la responsabilidad por este contenido es totalmente del usuario. Para más información leer la Polític</w:t>
      </w:r>
      <w:r>
        <w:rPr>
          <w:rFonts w:ascii="Calibri" w:hAnsi="Calibri" w:cs="Calibri"/>
        </w:rPr>
        <w:t>a de Hosting.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Recomendaciones (No obligatorias)</w:t>
      </w:r>
    </w:p>
    <w:p w:rsidR="001F5487" w:rsidRDefault="004520E7">
      <w:pPr>
        <w:pStyle w:val="Standard"/>
        <w:rPr>
          <w:rFonts w:ascii="Calibri" w:hAnsi="Calibri" w:cs="Calibri"/>
        </w:rPr>
      </w:pPr>
      <w:r>
        <w:rPr>
          <w:rFonts w:ascii="Calibri" w:hAnsi="Calibri" w:cs="Calibri"/>
        </w:rPr>
        <w:t>A continuación una lista de recomendaciones a tener en cuenta a la hora de desarrollar y alojar un sitio web en los servidores del CeSPI:</w:t>
      </w:r>
    </w:p>
    <w:p w:rsidR="001F5487" w:rsidRDefault="004520E7">
      <w:pPr>
        <w:pStyle w:val="Textbody"/>
        <w:numPr>
          <w:ilvl w:val="0"/>
          <w:numId w:val="15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 recomienda que el sitio web cumpla con los estándares de la W3C par</w:t>
      </w:r>
      <w:r>
        <w:rPr>
          <w:rFonts w:ascii="Calibri" w:hAnsi="Calibri" w:cs="Calibri"/>
        </w:rPr>
        <w:t>a el código HTML y CSS.</w:t>
      </w:r>
    </w:p>
    <w:p w:rsidR="001F5487" w:rsidRDefault="004520E7">
      <w:pPr>
        <w:pStyle w:val="Textbody"/>
        <w:numPr>
          <w:ilvl w:val="0"/>
          <w:numId w:val="8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 recomienda que el sitio web cumpla con las normas de accesibilidad de la W3C.</w:t>
      </w:r>
    </w:p>
    <w:p w:rsidR="001F5487" w:rsidRDefault="004520E7">
      <w:pPr>
        <w:pStyle w:val="Textbody"/>
        <w:numPr>
          <w:ilvl w:val="0"/>
          <w:numId w:val="8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Se recomienda que el código JavaScript usado sea compatible con los navegadores web más comunes (Firefox, Chrome, Safari, Opera e Internet Explorer).</w:t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</w:t>
      </w:r>
      <w:r>
        <w:rPr>
          <w:rFonts w:ascii="Calibri" w:hAnsi="Calibri" w:cs="Calibri"/>
          <w:b/>
          <w:bCs/>
        </w:rPr>
        <w:t>cceso vía FTP</w:t>
      </w:r>
    </w:p>
    <w:p w:rsidR="001F5487" w:rsidRDefault="004520E7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>El acceso vía FTP se da con los siguientes parámetros:</w:t>
      </w:r>
    </w:p>
    <w:p w:rsidR="001F5487" w:rsidRDefault="004520E7">
      <w:pPr>
        <w:pStyle w:val="Textbody"/>
        <w:numPr>
          <w:ilvl w:val="0"/>
          <w:numId w:val="16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Host: Nombre de dominio solicitado.</w:t>
      </w:r>
    </w:p>
    <w:p w:rsidR="001F5487" w:rsidRDefault="004520E7">
      <w:pPr>
        <w:pStyle w:val="Textbody"/>
        <w:numPr>
          <w:ilvl w:val="0"/>
          <w:numId w:val="9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Servicio o tipo de servicio: FTP - File Transfer Protocol.</w:t>
      </w:r>
    </w:p>
    <w:p w:rsidR="001F5487" w:rsidRDefault="004520E7">
      <w:pPr>
        <w:pStyle w:val="Textbody"/>
        <w:numPr>
          <w:ilvl w:val="0"/>
          <w:numId w:val="9"/>
        </w:numPr>
        <w:tabs>
          <w:tab w:val="left" w:pos="0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Usuario: El usuario informado por el CeSPI.</w:t>
      </w:r>
    </w:p>
    <w:p w:rsidR="001F5487" w:rsidRDefault="004520E7">
      <w:pPr>
        <w:pStyle w:val="Textbody"/>
        <w:numPr>
          <w:ilvl w:val="0"/>
          <w:numId w:val="9"/>
        </w:numPr>
        <w:tabs>
          <w:tab w:val="left" w:pos="0"/>
        </w:tabs>
        <w:rPr>
          <w:rFonts w:ascii="Calibri" w:hAnsi="Calibri" w:cs="Calibri"/>
        </w:rPr>
      </w:pPr>
      <w:r>
        <w:rPr>
          <w:rFonts w:ascii="Calibri" w:hAnsi="Calibri" w:cs="Calibri"/>
        </w:rPr>
        <w:t>Password: La contraseña dada por el CeSPI.</w:t>
      </w:r>
      <w:r>
        <w:rPr>
          <w:rFonts w:ascii="Calibri" w:hAnsi="Calibri" w:cs="Calibri"/>
        </w:rPr>
        <w:br/>
      </w:r>
    </w:p>
    <w:p w:rsidR="001F5487" w:rsidRDefault="004520E7">
      <w:pPr>
        <w:pStyle w:val="Textbody"/>
        <w:rPr>
          <w:rFonts w:ascii="Calibri" w:hAnsi="Calibri" w:cs="Calibri"/>
          <w:b/>
          <w:bCs/>
        </w:rPr>
      </w:pPr>
      <w:bookmarkStart w:id="2" w:name="Referencias"/>
      <w:bookmarkEnd w:id="2"/>
      <w:r>
        <w:rPr>
          <w:rFonts w:ascii="Calibri" w:hAnsi="Calibri" w:cs="Calibri"/>
          <w:b/>
          <w:bCs/>
        </w:rPr>
        <w:t>Refe</w:t>
      </w:r>
      <w:r>
        <w:rPr>
          <w:rFonts w:ascii="Calibri" w:hAnsi="Calibri" w:cs="Calibri"/>
          <w:b/>
          <w:bCs/>
        </w:rPr>
        <w:t>rencias</w:t>
      </w:r>
    </w:p>
    <w:p w:rsidR="001F5487" w:rsidRDefault="004520E7">
      <w:pPr>
        <w:pStyle w:val="Textbody"/>
      </w:pPr>
      <w:r>
        <w:rPr>
          <w:rFonts w:ascii="Calibri" w:hAnsi="Calibri" w:cs="Calibri"/>
        </w:rPr>
        <w:t xml:space="preserve">Navegador web Mozilla Firefox: </w:t>
      </w:r>
      <w:hyperlink r:id="rId11" w:history="1">
        <w:r>
          <w:rPr>
            <w:rStyle w:val="Internetlink"/>
            <w:rFonts w:ascii="Calibri" w:hAnsi="Calibri" w:cs="Calibri"/>
          </w:rPr>
          <w:t>http://download.mozilla.org/?product=firefox-8.0&amp;os=win&amp;lang=es-AR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Cliente FTP FileZilla: </w:t>
      </w:r>
      <w:hyperlink r:id="rId12" w:history="1">
        <w:r>
          <w:rPr>
            <w:rStyle w:val="Internetlink"/>
            <w:rFonts w:ascii="Calibri" w:hAnsi="Calibri" w:cs="Calibri"/>
          </w:rPr>
          <w:t>http://downloads.sourceforge.net/filezilla/FileZilla_3.5.2_win32-setup.exe</w:t>
        </w:r>
      </w:hyperlink>
      <w:r>
        <w:rPr>
          <w:rFonts w:ascii="Calibri" w:hAnsi="Calibri" w:cs="Calibri"/>
        </w:rPr>
        <w:br/>
      </w:r>
      <w:r>
        <w:rPr>
          <w:rFonts w:ascii="Calibri" w:hAnsi="Calibri" w:cs="Calibri"/>
        </w:rPr>
        <w:t>Política de hosting: enlace a la política.</w:t>
      </w:r>
    </w:p>
    <w:p w:rsidR="001F5487" w:rsidRDefault="001F5487">
      <w:pPr>
        <w:pStyle w:val="Textbody"/>
        <w:rPr>
          <w:rFonts w:ascii="Calibri" w:hAnsi="Calibri" w:cs="Calibri"/>
        </w:rPr>
      </w:pPr>
    </w:p>
    <w:sectPr w:rsidR="001F5487">
      <w:type w:val="continuous"/>
      <w:pgSz w:w="11906" w:h="16838"/>
      <w:pgMar w:top="2907" w:right="1134" w:bottom="1693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E7" w:rsidRDefault="004520E7">
      <w:r>
        <w:separator/>
      </w:r>
    </w:p>
  </w:endnote>
  <w:endnote w:type="continuationSeparator" w:id="0">
    <w:p w:rsidR="004520E7" w:rsidRDefault="0045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charset w:val="00"/>
    <w:family w:val="auto"/>
    <w:pitch w:val="variable"/>
  </w:font>
  <w:font w:name="OpenSymbol, 'Arial Unicode MS'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altName w:val="Arial"/>
    <w:charset w:val="00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ree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C9" w:rsidRDefault="004520E7">
    <w:pPr>
      <w:pStyle w:val="Piedepgina"/>
      <w:jc w:val="right"/>
    </w:pPr>
    <w:r>
      <w:rPr>
        <w:i/>
        <w:iCs/>
      </w:rPr>
      <w:fldChar w:fldCharType="begin"/>
    </w:r>
    <w:r>
      <w:rPr>
        <w:i/>
        <w:iCs/>
      </w:rPr>
      <w:instrText xml:space="preserve"> PAGE </w:instrText>
    </w:r>
    <w:r>
      <w:rPr>
        <w:i/>
        <w:iCs/>
      </w:rPr>
      <w:fldChar w:fldCharType="separate"/>
    </w:r>
    <w:r w:rsidR="00C677B3">
      <w:rPr>
        <w:i/>
        <w:iCs/>
        <w:noProof/>
      </w:rPr>
      <w:t>2</w:t>
    </w:r>
    <w:r>
      <w:rPr>
        <w:i/>
        <w:iCs/>
      </w:rPr>
      <w:fldChar w:fldCharType="end"/>
    </w:r>
    <w:r>
      <w:rPr>
        <w:rFonts w:eastAsia="Times New Roman" w:cs="Times New Roman"/>
        <w:i/>
        <w:iCs/>
      </w:rPr>
      <w:t xml:space="preserve"> </w:t>
    </w:r>
    <w:r>
      <w:rPr>
        <w:i/>
        <w:iCs/>
      </w:rPr>
      <w:t>de</w:t>
    </w:r>
    <w:r>
      <w:rPr>
        <w:rFonts w:eastAsia="Times New Roman" w:cs="Times New Roman"/>
        <w:i/>
        <w:iCs/>
      </w:rPr>
      <w:t xml:space="preserve"> </w:t>
    </w:r>
    <w:r>
      <w:rPr>
        <w:i/>
        <w:iCs/>
      </w:rPr>
      <w:fldChar w:fldCharType="begin"/>
    </w:r>
    <w:r>
      <w:rPr>
        <w:i/>
        <w:iCs/>
      </w:rPr>
      <w:instrText xml:space="preserve"> NUMPAGES \* ARABIC </w:instrText>
    </w:r>
    <w:r>
      <w:rPr>
        <w:i/>
        <w:iCs/>
      </w:rPr>
      <w:fldChar w:fldCharType="separate"/>
    </w:r>
    <w:r w:rsidR="00C677B3">
      <w:rPr>
        <w:i/>
        <w:iCs/>
        <w:noProof/>
      </w:rPr>
      <w:t>5</w:t>
    </w:r>
    <w:r>
      <w:rPr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E7" w:rsidRDefault="004520E7">
      <w:r>
        <w:rPr>
          <w:color w:val="000000"/>
        </w:rPr>
        <w:separator/>
      </w:r>
    </w:p>
  </w:footnote>
  <w:footnote w:type="continuationSeparator" w:id="0">
    <w:p w:rsidR="004520E7" w:rsidRDefault="0045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C9" w:rsidRDefault="004520E7">
    <w:pPr>
      <w:pStyle w:val="Encabezado"/>
    </w:pPr>
  </w:p>
  <w:tbl>
    <w:tblPr>
      <w:tblW w:w="96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249"/>
      <w:gridCol w:w="7388"/>
    </w:tblGrid>
    <w:tr w:rsidR="00823CC9">
      <w:tblPrEx>
        <w:tblCellMar>
          <w:top w:w="0" w:type="dxa"/>
          <w:bottom w:w="0" w:type="dxa"/>
        </w:tblCellMar>
      </w:tblPrEx>
      <w:tc>
        <w:tcPr>
          <w:tcW w:w="2249" w:type="dxa"/>
          <w:tcBorders>
            <w:bottom w:val="single" w:sz="18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823CC9" w:rsidRDefault="004520E7">
          <w:pPr>
            <w:pStyle w:val="Encabezado"/>
            <w:snapToGrid w:val="0"/>
          </w:pPr>
          <w:r>
            <w:rPr>
              <w:noProof/>
              <w:lang w:eastAsia="es-AR" w:bidi="ar-SA"/>
            </w:rPr>
            <w:drawing>
              <wp:inline distT="0" distB="0" distL="0" distR="0">
                <wp:extent cx="783000" cy="437403"/>
                <wp:effectExtent l="19050" t="19050" r="17100" b="19797"/>
                <wp:docPr id="1" name="Imagen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3000" cy="437403"/>
                        </a:xfrm>
                        <a:prstGeom prst="rect">
                          <a:avLst/>
                        </a:prstGeom>
                        <a:noFill/>
                        <a:ln w="6473">
                          <a:solidFill>
                            <a:srgbClr val="808080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8" w:type="dxa"/>
          <w:tcBorders>
            <w:bottom w:val="single" w:sz="18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bottom"/>
        </w:tcPr>
        <w:p w:rsidR="00823CC9" w:rsidRDefault="004520E7">
          <w:pPr>
            <w:pStyle w:val="TableContentsuser"/>
            <w:snapToGrid w:val="0"/>
            <w:jc w:val="right"/>
          </w:pPr>
          <w:r>
            <w:rPr>
              <w:rFonts w:ascii="FreeSans" w:hAnsi="FreeSans" w:cs="FreeSans"/>
              <w:b/>
              <w:bCs/>
              <w:i/>
              <w:iCs/>
              <w:sz w:val="26"/>
              <w:szCs w:val="26"/>
            </w:rPr>
            <w:t>Infraestructura</w:t>
          </w:r>
          <w:r>
            <w:rPr>
              <w:rFonts w:ascii="FreeSans" w:eastAsia="FreeSans" w:hAnsi="FreeSans" w:cs="FreeSans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FreeSans" w:hAnsi="FreeSans" w:cs="FreeSans"/>
              <w:b/>
              <w:bCs/>
              <w:i/>
              <w:iCs/>
              <w:sz w:val="26"/>
              <w:szCs w:val="26"/>
            </w:rPr>
            <w:t>y</w:t>
          </w:r>
          <w:r>
            <w:rPr>
              <w:rFonts w:ascii="FreeSans" w:eastAsia="FreeSans" w:hAnsi="FreeSans" w:cs="FreeSans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FreeSans" w:hAnsi="FreeSans" w:cs="FreeSans"/>
              <w:b/>
              <w:bCs/>
              <w:i/>
              <w:iCs/>
              <w:sz w:val="26"/>
              <w:szCs w:val="26"/>
            </w:rPr>
            <w:t>Redes</w:t>
          </w:r>
        </w:p>
      </w:tc>
    </w:tr>
  </w:tbl>
  <w:p w:rsidR="00823CC9" w:rsidRDefault="004520E7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E25"/>
    <w:multiLevelType w:val="multilevel"/>
    <w:tmpl w:val="6C463C68"/>
    <w:styleLink w:val="WW8Num7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17124962"/>
    <w:multiLevelType w:val="multilevel"/>
    <w:tmpl w:val="118802D8"/>
    <w:styleLink w:val="WW8Num3"/>
    <w:lvl w:ilvl="0">
      <w:numFmt w:val="bullet"/>
      <w:lvlText w:val=""/>
      <w:lvlJc w:val="left"/>
      <w:pPr>
        <w:ind w:left="707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1">
      <w:numFmt w:val="bullet"/>
      <w:lvlText w:val=""/>
      <w:lvlJc w:val="left"/>
      <w:pPr>
        <w:ind w:left="1414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2">
      <w:numFmt w:val="bullet"/>
      <w:lvlText w:val=""/>
      <w:lvlJc w:val="left"/>
      <w:pPr>
        <w:ind w:left="2121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3">
      <w:numFmt w:val="bullet"/>
      <w:lvlText w:val=""/>
      <w:lvlJc w:val="left"/>
      <w:pPr>
        <w:ind w:left="2828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4">
      <w:numFmt w:val="bullet"/>
      <w:lvlText w:val=""/>
      <w:lvlJc w:val="left"/>
      <w:pPr>
        <w:ind w:left="3535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5">
      <w:numFmt w:val="bullet"/>
      <w:lvlText w:val=""/>
      <w:lvlJc w:val="left"/>
      <w:pPr>
        <w:ind w:left="4242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6">
      <w:numFmt w:val="bullet"/>
      <w:lvlText w:val=""/>
      <w:lvlJc w:val="left"/>
      <w:pPr>
        <w:ind w:left="4949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7">
      <w:numFmt w:val="bullet"/>
      <w:lvlText w:val=""/>
      <w:lvlJc w:val="left"/>
      <w:pPr>
        <w:ind w:left="5656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8">
      <w:numFmt w:val="bullet"/>
      <w:lvlText w:val=""/>
      <w:lvlJc w:val="left"/>
      <w:pPr>
        <w:ind w:left="6363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</w:abstractNum>
  <w:abstractNum w:abstractNumId="2" w15:restartNumberingAfterBreak="0">
    <w:nsid w:val="24D66B31"/>
    <w:multiLevelType w:val="multilevel"/>
    <w:tmpl w:val="2E10AB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3CB0745F"/>
    <w:multiLevelType w:val="multilevel"/>
    <w:tmpl w:val="7AE405C6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" w15:restartNumberingAfterBreak="0">
    <w:nsid w:val="53C45446"/>
    <w:multiLevelType w:val="multilevel"/>
    <w:tmpl w:val="77D24748"/>
    <w:styleLink w:val="WW8Num6"/>
    <w:lvl w:ilvl="0">
      <w:start w:val="1"/>
      <w:numFmt w:val="decimal"/>
      <w:lvlText w:val="%1."/>
      <w:lvlJc w:val="left"/>
      <w:pPr>
        <w:ind w:left="707" w:hanging="283"/>
      </w:pPr>
      <w:rPr>
        <w:rFonts w:eastAsia="DejaVu Sans" w:cs="DejaVu Sans"/>
        <w:b/>
        <w:bCs/>
        <w:i w:val="0"/>
        <w:iCs w:val="0"/>
        <w:color w:val="auto"/>
        <w:kern w:val="3"/>
        <w:sz w:val="24"/>
        <w:szCs w:val="24"/>
        <w:lang w:val="es-AR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585E4F58"/>
    <w:multiLevelType w:val="multilevel"/>
    <w:tmpl w:val="6060C690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6" w15:restartNumberingAfterBreak="0">
    <w:nsid w:val="5C24291E"/>
    <w:multiLevelType w:val="multilevel"/>
    <w:tmpl w:val="60F626D4"/>
    <w:styleLink w:val="WW8Num8"/>
    <w:lvl w:ilvl="0">
      <w:numFmt w:val="bullet"/>
      <w:lvlText w:val=""/>
      <w:lvlJc w:val="left"/>
      <w:pPr>
        <w:ind w:left="707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1">
      <w:numFmt w:val="bullet"/>
      <w:lvlText w:val=""/>
      <w:lvlJc w:val="left"/>
      <w:pPr>
        <w:ind w:left="1414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2">
      <w:numFmt w:val="bullet"/>
      <w:lvlText w:val=""/>
      <w:lvlJc w:val="left"/>
      <w:pPr>
        <w:ind w:left="2121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3">
      <w:numFmt w:val="bullet"/>
      <w:lvlText w:val=""/>
      <w:lvlJc w:val="left"/>
      <w:pPr>
        <w:ind w:left="2828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4">
      <w:numFmt w:val="bullet"/>
      <w:lvlText w:val=""/>
      <w:lvlJc w:val="left"/>
      <w:pPr>
        <w:ind w:left="3535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5">
      <w:numFmt w:val="bullet"/>
      <w:lvlText w:val=""/>
      <w:lvlJc w:val="left"/>
      <w:pPr>
        <w:ind w:left="4242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6">
      <w:numFmt w:val="bullet"/>
      <w:lvlText w:val=""/>
      <w:lvlJc w:val="left"/>
      <w:pPr>
        <w:ind w:left="4949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7">
      <w:numFmt w:val="bullet"/>
      <w:lvlText w:val=""/>
      <w:lvlJc w:val="left"/>
      <w:pPr>
        <w:ind w:left="5656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8">
      <w:numFmt w:val="bullet"/>
      <w:lvlText w:val=""/>
      <w:lvlJc w:val="left"/>
      <w:pPr>
        <w:ind w:left="6363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</w:abstractNum>
  <w:abstractNum w:abstractNumId="7" w15:restartNumberingAfterBreak="0">
    <w:nsid w:val="71021F07"/>
    <w:multiLevelType w:val="multilevel"/>
    <w:tmpl w:val="3154E772"/>
    <w:styleLink w:val="WW8Num5"/>
    <w:lvl w:ilvl="0">
      <w:start w:val="1"/>
      <w:numFmt w:val="decimal"/>
      <w:lvlText w:val="%1."/>
      <w:lvlJc w:val="left"/>
      <w:pPr>
        <w:ind w:left="707" w:hanging="283"/>
      </w:pPr>
      <w:rPr>
        <w:rFonts w:eastAsia="DejaVu Sans" w:cs="DejaVu Sans"/>
        <w:b/>
        <w:bCs/>
        <w:i w:val="0"/>
        <w:iCs w:val="0"/>
        <w:color w:val="auto"/>
        <w:kern w:val="3"/>
        <w:sz w:val="24"/>
        <w:szCs w:val="24"/>
        <w:lang w:val="es-AR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7FDC76D8"/>
    <w:multiLevelType w:val="multilevel"/>
    <w:tmpl w:val="15AE0CD4"/>
    <w:styleLink w:val="WW8Num9"/>
    <w:lvl w:ilvl="0">
      <w:numFmt w:val="bullet"/>
      <w:lvlText w:val=""/>
      <w:lvlJc w:val="left"/>
      <w:pPr>
        <w:ind w:left="707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1">
      <w:numFmt w:val="bullet"/>
      <w:lvlText w:val=""/>
      <w:lvlJc w:val="left"/>
      <w:pPr>
        <w:ind w:left="1414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2">
      <w:numFmt w:val="bullet"/>
      <w:lvlText w:val=""/>
      <w:lvlJc w:val="left"/>
      <w:pPr>
        <w:ind w:left="2121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3">
      <w:numFmt w:val="bullet"/>
      <w:lvlText w:val=""/>
      <w:lvlJc w:val="left"/>
      <w:pPr>
        <w:ind w:left="2828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4">
      <w:numFmt w:val="bullet"/>
      <w:lvlText w:val=""/>
      <w:lvlJc w:val="left"/>
      <w:pPr>
        <w:ind w:left="3535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5">
      <w:numFmt w:val="bullet"/>
      <w:lvlText w:val=""/>
      <w:lvlJc w:val="left"/>
      <w:pPr>
        <w:ind w:left="4242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6">
      <w:numFmt w:val="bullet"/>
      <w:lvlText w:val=""/>
      <w:lvlJc w:val="left"/>
      <w:pPr>
        <w:ind w:left="4949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7">
      <w:numFmt w:val="bullet"/>
      <w:lvlText w:val=""/>
      <w:lvlJc w:val="left"/>
      <w:pPr>
        <w:ind w:left="5656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  <w:lvl w:ilvl="8">
      <w:numFmt w:val="bullet"/>
      <w:lvlText w:val=""/>
      <w:lvlJc w:val="left"/>
      <w:pPr>
        <w:ind w:left="6363" w:hanging="283"/>
      </w:pPr>
      <w:rPr>
        <w:rFonts w:ascii="Symbol" w:eastAsia="DejaVu Sans" w:hAnsi="Symbol" w:cs="OpenSymbol, 'Arial Unicode MS'"/>
        <w:color w:val="auto"/>
        <w:kern w:val="3"/>
        <w:sz w:val="24"/>
        <w:szCs w:val="24"/>
        <w:shd w:val="clear" w:color="auto" w:fill="auto"/>
        <w:lang w:val="es-AR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1"/>
    <w:lvlOverride w:ilvl="0"/>
  </w:num>
  <w:num w:numId="11">
    <w:abstractNumId w:val="3"/>
    <w:lvlOverride w:ilvl="0"/>
  </w:num>
  <w:num w:numId="12">
    <w:abstractNumId w:val="7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6"/>
    <w:lvlOverride w:ilvl="0"/>
  </w:num>
  <w:num w:numId="16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F5487"/>
    <w:rsid w:val="001F5487"/>
    <w:rsid w:val="004520E7"/>
    <w:rsid w:val="00C6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81AF3-51D0-4C12-AC5A-9FB4D8DE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user"/>
    <w:next w:val="Textbody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Headinguser"/>
    <w:next w:val="Textbody"/>
    <w:pPr>
      <w:outlineLvl w:val="1"/>
    </w:pPr>
    <w:rPr>
      <w:b/>
      <w:bCs/>
      <w:i/>
      <w:iCs/>
    </w:rPr>
  </w:style>
  <w:style w:type="paragraph" w:styleId="Ttulo3">
    <w:name w:val="heading 3"/>
    <w:basedOn w:val="Headinguser"/>
    <w:next w:val="Textbody"/>
    <w:pPr>
      <w:outlineLvl w:val="2"/>
    </w:pPr>
    <w:rPr>
      <w:b/>
      <w:bCs/>
    </w:rPr>
  </w:style>
  <w:style w:type="paragraph" w:styleId="Ttulo4">
    <w:name w:val="heading 4"/>
    <w:basedOn w:val="Headinguser"/>
    <w:next w:val="Textbody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DejaVu Sans" w:hAnsi="Times New Roman" w:cs="DejaVu San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i/>
      <w:iCs/>
    </w:rPr>
  </w:style>
  <w:style w:type="paragraph" w:customStyle="1" w:styleId="Indexuser">
    <w:name w:val="Index (user)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PreformattedTextuser">
    <w:name w:val="Preformatted Text (user)"/>
    <w:basedOn w:val="Standard"/>
    <w:rPr>
      <w:rFonts w:ascii="DejaVu Sans Mono" w:hAnsi="DejaVu Sans Mono" w:cs="DejaVu Sans Mono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DejaVu Sans" w:hAnsi="Symbol" w:cs="OpenSymbol, 'Arial Unicode MS'"/>
      <w:color w:val="auto"/>
      <w:kern w:val="3"/>
      <w:sz w:val="24"/>
      <w:szCs w:val="24"/>
      <w:shd w:val="clear" w:color="auto" w:fill="auto"/>
      <w:lang w:val="es-AR"/>
    </w:rPr>
  </w:style>
  <w:style w:type="character" w:customStyle="1" w:styleId="WW8Num4z0">
    <w:name w:val="WW8Num4z0"/>
    <w:rPr>
      <w:rFonts w:ascii="Symbol" w:eastAsia="Symbol" w:hAnsi="Symbol" w:cs="OpenSymbol, 'Arial Unicode MS'"/>
    </w:rPr>
  </w:style>
  <w:style w:type="character" w:customStyle="1" w:styleId="WW8Num5z0">
    <w:name w:val="WW8Num5z0"/>
    <w:rPr>
      <w:rFonts w:eastAsia="DejaVu Sans" w:cs="DejaVu Sans"/>
      <w:b/>
      <w:bCs/>
      <w:i w:val="0"/>
      <w:iCs w:val="0"/>
      <w:color w:val="auto"/>
      <w:kern w:val="3"/>
      <w:sz w:val="24"/>
      <w:szCs w:val="24"/>
      <w:lang w:val="es-AR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DejaVu Sans" w:cs="DejaVu Sans"/>
      <w:b/>
      <w:bCs/>
      <w:i w:val="0"/>
      <w:iCs w:val="0"/>
      <w:color w:val="auto"/>
      <w:kern w:val="3"/>
      <w:sz w:val="24"/>
      <w:szCs w:val="24"/>
      <w:lang w:val="es-AR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DejaVu Sans" w:hAnsi="Symbol" w:cs="OpenSymbol, 'Arial Unicode MS'"/>
      <w:color w:val="auto"/>
      <w:kern w:val="3"/>
      <w:sz w:val="24"/>
      <w:szCs w:val="24"/>
      <w:shd w:val="clear" w:color="auto" w:fill="auto"/>
      <w:lang w:val="es-AR"/>
    </w:rPr>
  </w:style>
  <w:style w:type="character" w:customStyle="1" w:styleId="WW8Num9z0">
    <w:name w:val="WW8Num9z0"/>
    <w:rPr>
      <w:rFonts w:ascii="Symbol" w:eastAsia="DejaVu Sans" w:hAnsi="Symbol" w:cs="OpenSymbol, 'Arial Unicode MS'"/>
      <w:color w:val="auto"/>
      <w:kern w:val="3"/>
      <w:sz w:val="24"/>
      <w:szCs w:val="24"/>
      <w:shd w:val="clear" w:color="auto" w:fill="auto"/>
      <w:lang w:val="es-AR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user">
    <w:name w:val="Numbering Symbols (user)"/>
  </w:style>
  <w:style w:type="character" w:customStyle="1" w:styleId="Bullets">
    <w:name w:val="Bullet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WW-FootnoteCharacters">
    <w:name w:val="WW-Footnote Character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downloads.sourceforge.net/filezilla/FileZilla_3.5.2_win32-setup.ex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wnload.mozilla.org/?product=firefox-8.0&amp;os=win&amp;lang=es-A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novaciones_hosting@cespi.unlp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@cespi.unlp.edu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Políticas de Uso Aceptable de Servicio de Web Hosting</vt:lpstr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Políticas de Uso Aceptable de Servicio de Web Hosting</dc:title>
  <dc:subject>CeSPI - Infraestrucutra y Redes</dc:subject>
  <dc:creator>andres</dc:creator>
  <cp:keywords>Redes Web hosting Política</cp:keywords>
  <cp:lastModifiedBy>garibaldi</cp:lastModifiedBy>
  <cp:revision>2</cp:revision>
  <dcterms:created xsi:type="dcterms:W3CDTF">2023-05-16T17:11:00Z</dcterms:created>
  <dcterms:modified xsi:type="dcterms:W3CDTF">2023-05-16T17:11:00Z</dcterms:modified>
</cp:coreProperties>
</file>